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A" w:rsidRPr="008E0998" w:rsidRDefault="0007272A" w:rsidP="00746D5B">
      <w:pPr>
        <w:keepNext/>
        <w:spacing w:before="120" w:after="60" w:line="360" w:lineRule="auto"/>
        <w:jc w:val="center"/>
        <w:outlineLvl w:val="0"/>
        <w:rPr>
          <w:b/>
          <w:bCs/>
          <w:caps/>
          <w:kern w:val="32"/>
        </w:rPr>
      </w:pPr>
      <w:bookmarkStart w:id="0" w:name="_GoBack"/>
      <w:bookmarkEnd w:id="0"/>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8A28B1" w:rsidP="00691130">
      <w:pPr>
        <w:jc w:val="center"/>
        <w:rPr>
          <w:b/>
          <w:sz w:val="28"/>
          <w:szCs w:val="28"/>
        </w:rPr>
      </w:pPr>
      <w:r>
        <w:rPr>
          <w:b/>
          <w:sz w:val="28"/>
          <w:szCs w:val="28"/>
        </w:rPr>
        <w:t>4</w:t>
      </w:r>
      <w:r w:rsidR="001816D7">
        <w:rPr>
          <w:b/>
          <w:sz w:val="28"/>
          <w:szCs w:val="28"/>
        </w:rPr>
        <w:t>8</w:t>
      </w:r>
      <w:r w:rsidR="00C344CA">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261290"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w:t>
      </w:r>
      <w:r w:rsidR="00B337DA" w:rsidRPr="008E0998">
        <w:rPr>
          <w:rFonts w:ascii="Times New Roman" w:hAnsi="Times New Roman" w:cs="Times New Roman"/>
          <w:sz w:val="28"/>
          <w:szCs w:val="28"/>
          <w:lang w:val="uk-UA"/>
        </w:rPr>
        <w:t xml:space="preserve"> </w:t>
      </w:r>
      <w:r w:rsidR="001816D7">
        <w:rPr>
          <w:rFonts w:ascii="Times New Roman" w:hAnsi="Times New Roman" w:cs="Times New Roman"/>
          <w:sz w:val="28"/>
          <w:szCs w:val="28"/>
          <w:lang w:val="uk-UA"/>
        </w:rPr>
        <w:t>листопада</w:t>
      </w:r>
      <w:r w:rsidR="00734B62">
        <w:rPr>
          <w:rFonts w:ascii="Times New Roman" w:hAnsi="Times New Roman" w:cs="Times New Roman"/>
          <w:sz w:val="28"/>
          <w:szCs w:val="28"/>
          <w:lang w:val="uk-UA"/>
        </w:rPr>
        <w:t xml:space="preserve"> </w:t>
      </w:r>
      <w:r w:rsidR="008C66F7" w:rsidRPr="008E0998">
        <w:rPr>
          <w:rFonts w:ascii="Times New Roman" w:hAnsi="Times New Roman" w:cs="Times New Roman"/>
          <w:sz w:val="28"/>
          <w:szCs w:val="28"/>
          <w:lang w:val="uk-UA"/>
        </w:rPr>
        <w:t>2024</w:t>
      </w:r>
      <w:r w:rsidR="00691130" w:rsidRPr="008E0998">
        <w:rPr>
          <w:rFonts w:ascii="Times New Roman" w:hAnsi="Times New Roman" w:cs="Times New Roman"/>
          <w:sz w:val="28"/>
          <w:szCs w:val="28"/>
          <w:lang w:val="uk-UA"/>
        </w:rPr>
        <w:t xml:space="preserve"> року</w:t>
      </w:r>
      <w:r w:rsidR="001816D7">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Pr>
          <w:rFonts w:ascii="Times New Roman" w:hAnsi="Times New Roman" w:cs="Times New Roman"/>
          <w:sz w:val="28"/>
          <w:szCs w:val="28"/>
          <w:lang w:val="uk-UA"/>
        </w:rPr>
        <w:t>1360</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8434B9" w:rsidP="008434B9">
      <w:pPr>
        <w:pStyle w:val="Standard"/>
        <w:shd w:val="clear" w:color="auto" w:fill="FFFFFF"/>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ab/>
      </w:r>
    </w:p>
    <w:p w:rsidR="00827CB8" w:rsidRPr="00237839" w:rsidRDefault="00827CB8" w:rsidP="00827CB8">
      <w:pPr>
        <w:shd w:val="clear" w:color="auto" w:fill="FFFFFF"/>
        <w:rPr>
          <w:sz w:val="28"/>
          <w:szCs w:val="28"/>
        </w:rPr>
      </w:pPr>
      <w:r w:rsidRPr="00237839">
        <w:rPr>
          <w:sz w:val="28"/>
          <w:szCs w:val="28"/>
        </w:rPr>
        <w:t xml:space="preserve">Про внесення змін до Програми </w:t>
      </w:r>
    </w:p>
    <w:p w:rsidR="00827CB8" w:rsidRPr="00237839" w:rsidRDefault="001816D7" w:rsidP="00827CB8">
      <w:pPr>
        <w:rPr>
          <w:sz w:val="28"/>
          <w:szCs w:val="28"/>
        </w:rPr>
      </w:pPr>
      <w:r>
        <w:rPr>
          <w:sz w:val="28"/>
          <w:szCs w:val="28"/>
        </w:rPr>
        <w:t>охорони культурної спадщини н</w:t>
      </w:r>
      <w:r w:rsidR="00827CB8" w:rsidRPr="00237839">
        <w:rPr>
          <w:sz w:val="28"/>
          <w:szCs w:val="28"/>
        </w:rPr>
        <w:t>а</w:t>
      </w:r>
    </w:p>
    <w:p w:rsidR="00827CB8" w:rsidRPr="00237839" w:rsidRDefault="00827CB8" w:rsidP="00827CB8">
      <w:pPr>
        <w:rPr>
          <w:sz w:val="28"/>
          <w:szCs w:val="28"/>
        </w:rPr>
      </w:pPr>
      <w:r w:rsidRPr="00237839">
        <w:rPr>
          <w:sz w:val="28"/>
          <w:szCs w:val="28"/>
        </w:rPr>
        <w:t>територі</w:t>
      </w:r>
      <w:r w:rsidR="001816D7">
        <w:rPr>
          <w:sz w:val="28"/>
          <w:szCs w:val="28"/>
        </w:rPr>
        <w:t xml:space="preserve">ї </w:t>
      </w:r>
      <w:r w:rsidRPr="00237839">
        <w:rPr>
          <w:sz w:val="28"/>
          <w:szCs w:val="28"/>
        </w:rPr>
        <w:t xml:space="preserve">Новгород-Сіверської </w:t>
      </w:r>
    </w:p>
    <w:p w:rsidR="00832CF0" w:rsidRDefault="00827CB8" w:rsidP="00827CB8">
      <w:pPr>
        <w:rPr>
          <w:sz w:val="28"/>
          <w:szCs w:val="28"/>
        </w:rPr>
      </w:pPr>
      <w:r w:rsidRPr="00237839">
        <w:rPr>
          <w:sz w:val="28"/>
          <w:szCs w:val="28"/>
        </w:rPr>
        <w:t xml:space="preserve">міської територіальної громади </w:t>
      </w:r>
    </w:p>
    <w:p w:rsidR="00827CB8" w:rsidRPr="00237839" w:rsidRDefault="00827CB8" w:rsidP="00827CB8">
      <w:pPr>
        <w:rPr>
          <w:sz w:val="28"/>
          <w:szCs w:val="28"/>
        </w:rPr>
      </w:pPr>
      <w:r w:rsidRPr="00237839">
        <w:rPr>
          <w:sz w:val="28"/>
          <w:szCs w:val="28"/>
        </w:rPr>
        <w:t>на 2022-2025 роки</w:t>
      </w:r>
    </w:p>
    <w:p w:rsidR="00E4328E" w:rsidRPr="008E0998" w:rsidRDefault="00E4328E" w:rsidP="00CE436F">
      <w:pPr>
        <w:pStyle w:val="Standard"/>
        <w:shd w:val="clear" w:color="auto" w:fill="FFFFFF"/>
        <w:rPr>
          <w:rFonts w:ascii="Times New Roman" w:eastAsia="Times New Roman" w:hAnsi="Times New Roman" w:cs="Times New Roman"/>
          <w:sz w:val="28"/>
          <w:szCs w:val="28"/>
          <w:lang w:val="uk-UA" w:eastAsia="ru-RU"/>
        </w:rPr>
      </w:pPr>
    </w:p>
    <w:p w:rsidR="00691130" w:rsidRPr="008E0998" w:rsidRDefault="00691130" w:rsidP="00CE436F">
      <w:pPr>
        <w:pStyle w:val="Standard"/>
        <w:shd w:val="clear" w:color="auto" w:fill="FFFFFF"/>
        <w:rPr>
          <w:rFonts w:ascii="Times New Roman" w:eastAsia="Times New Roman" w:hAnsi="Times New Roman" w:cs="Times New Roman"/>
          <w:sz w:val="28"/>
          <w:szCs w:val="28"/>
          <w:lang w:val="uk-UA" w:eastAsia="ru-RU"/>
        </w:rPr>
      </w:pPr>
    </w:p>
    <w:p w:rsidR="00827CB8" w:rsidRPr="00C422DF" w:rsidRDefault="00FE75C6" w:rsidP="00AF5BCA">
      <w:pPr>
        <w:ind w:firstLine="567"/>
        <w:jc w:val="both"/>
        <w:rPr>
          <w:sz w:val="28"/>
          <w:szCs w:val="28"/>
        </w:rPr>
      </w:pPr>
      <w:r w:rsidRPr="00FE75C6">
        <w:rPr>
          <w:sz w:val="28"/>
          <w:szCs w:val="28"/>
        </w:rPr>
        <w:t>З метою забезпечення організаційних та економічних умов збереження інфраструктури громади, збереження пам'яток та щойно виявлених об'єктів культурної спадщини, покращення матеріально-технічних та економічних умов розвитку галузі охорони культурної спадщини, створення необхідних матеріальних та організаційних передумов для всебічної розбудови, збереження, відновлення та розвитку об'єктів та пам'яток культурної спадщини, які розташовані на території Новгород-Сіверської міської територіальної громади, відповідно до Закону України "Про культуру", пункту 6 та 8 частини 2 статті 6, статтю 10 Закону України "Про охорону культурної спадщини", Порядку розроблення, фінансування, моніторингу цільових програм бюджету Новгород-Сіверської міської територіальної громади та звітності про їх виконання, затвердженого рішенням 10-ої сесії Новгород-Сіверської міської ради VIIІ скликання від 11 червня 2021 року № 231, враховуючи вимоги законів України "</w:t>
      </w:r>
      <w:r w:rsidRPr="00FE75C6">
        <w:rPr>
          <w:bCs/>
          <w:sz w:val="28"/>
          <w:szCs w:val="28"/>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sidR="00827CB8">
        <w:rPr>
          <w:sz w:val="28"/>
          <w:szCs w:val="28"/>
        </w:rPr>
        <w:t>,</w:t>
      </w:r>
      <w:r w:rsidR="00827CB8" w:rsidRPr="00237839">
        <w:rPr>
          <w:sz w:val="28"/>
          <w:szCs w:val="28"/>
        </w:rPr>
        <w:t xml:space="preserve"> керуючись</w:t>
      </w:r>
      <w:r w:rsidR="00935F63">
        <w:rPr>
          <w:sz w:val="28"/>
          <w:szCs w:val="28"/>
        </w:rPr>
        <w:t xml:space="preserve"> </w:t>
      </w:r>
      <w:r w:rsidR="00827CB8" w:rsidRPr="00237839">
        <w:rPr>
          <w:sz w:val="28"/>
          <w:szCs w:val="28"/>
        </w:rPr>
        <w:t xml:space="preserve">статтями 26 та 59 Закону України </w:t>
      </w:r>
      <w:r w:rsidR="00EC022C" w:rsidRPr="00FE75C6">
        <w:rPr>
          <w:bCs/>
          <w:sz w:val="28"/>
          <w:szCs w:val="28"/>
        </w:rPr>
        <w:t>"</w:t>
      </w:r>
      <w:r w:rsidR="00827CB8" w:rsidRPr="00237839">
        <w:rPr>
          <w:sz w:val="28"/>
          <w:szCs w:val="28"/>
        </w:rPr>
        <w:t>Про місцеве самоврядування в Україні</w:t>
      </w:r>
      <w:r w:rsidR="00EC022C" w:rsidRPr="00FE75C6">
        <w:rPr>
          <w:bCs/>
          <w:sz w:val="28"/>
          <w:szCs w:val="28"/>
        </w:rPr>
        <w:t>"</w:t>
      </w:r>
      <w:r w:rsidR="00827CB8" w:rsidRPr="00237839">
        <w:rPr>
          <w:sz w:val="28"/>
          <w:szCs w:val="28"/>
        </w:rPr>
        <w:t>, міська рада</w:t>
      </w:r>
    </w:p>
    <w:p w:rsidR="00827CB8" w:rsidRPr="00C422DF" w:rsidRDefault="00827CB8" w:rsidP="00827CB8">
      <w:pPr>
        <w:ind w:firstLine="708"/>
        <w:jc w:val="both"/>
        <w:rPr>
          <w:sz w:val="28"/>
          <w:szCs w:val="28"/>
        </w:rPr>
      </w:pPr>
    </w:p>
    <w:p w:rsidR="00827CB8" w:rsidRPr="00237839" w:rsidRDefault="00827CB8" w:rsidP="00827CB8">
      <w:pPr>
        <w:jc w:val="both"/>
        <w:rPr>
          <w:sz w:val="28"/>
          <w:szCs w:val="28"/>
        </w:rPr>
      </w:pPr>
      <w:r w:rsidRPr="00237839">
        <w:rPr>
          <w:sz w:val="28"/>
          <w:szCs w:val="28"/>
        </w:rPr>
        <w:t>ВИРІШИЛА:</w:t>
      </w:r>
    </w:p>
    <w:p w:rsidR="00827CB8" w:rsidRPr="00237839" w:rsidRDefault="00827CB8" w:rsidP="00827CB8">
      <w:pPr>
        <w:jc w:val="both"/>
        <w:rPr>
          <w:sz w:val="28"/>
          <w:szCs w:val="28"/>
        </w:rPr>
      </w:pPr>
    </w:p>
    <w:p w:rsidR="00E010C9" w:rsidRDefault="00E010C9" w:rsidP="00E010C9">
      <w:pPr>
        <w:ind w:firstLine="567"/>
        <w:jc w:val="both"/>
        <w:rPr>
          <w:sz w:val="28"/>
          <w:szCs w:val="28"/>
        </w:rPr>
      </w:pPr>
      <w:r w:rsidRPr="00E010C9">
        <w:rPr>
          <w:sz w:val="28"/>
          <w:szCs w:val="28"/>
        </w:rPr>
        <w:t xml:space="preserve">1. Внести зміни до Програми </w:t>
      </w:r>
      <w:r w:rsidR="00FE75C6" w:rsidRPr="00FE75C6">
        <w:rPr>
          <w:sz w:val="28"/>
          <w:szCs w:val="28"/>
        </w:rPr>
        <w:t xml:space="preserve">охорони культурної спадщини на території Новгород-Сіверської міської територіальної громади на 2024-2027 роки </w:t>
      </w:r>
      <w:r w:rsidRPr="00E010C9">
        <w:rPr>
          <w:sz w:val="28"/>
          <w:szCs w:val="28"/>
        </w:rPr>
        <w:t>(далі - Пр</w:t>
      </w:r>
      <w:r w:rsidR="00FE75C6">
        <w:rPr>
          <w:sz w:val="28"/>
          <w:szCs w:val="28"/>
        </w:rPr>
        <w:t>ограма), затвердженої рішенням 4</w:t>
      </w:r>
      <w:r w:rsidRPr="00E010C9">
        <w:rPr>
          <w:sz w:val="28"/>
          <w:szCs w:val="28"/>
        </w:rPr>
        <w:t xml:space="preserve">4-ої сесії міської ради VIIІ скликання </w:t>
      </w:r>
      <w:r w:rsidR="00EC022C">
        <w:rPr>
          <w:sz w:val="28"/>
          <w:szCs w:val="28"/>
        </w:rPr>
        <w:t xml:space="preserve">     </w:t>
      </w:r>
      <w:r w:rsidRPr="00E010C9">
        <w:rPr>
          <w:sz w:val="28"/>
          <w:szCs w:val="28"/>
        </w:rPr>
        <w:t xml:space="preserve">від </w:t>
      </w:r>
      <w:r w:rsidR="00FE75C6">
        <w:rPr>
          <w:sz w:val="28"/>
          <w:szCs w:val="28"/>
        </w:rPr>
        <w:t>30</w:t>
      </w:r>
      <w:r w:rsidRPr="00E010C9">
        <w:rPr>
          <w:sz w:val="28"/>
          <w:szCs w:val="28"/>
        </w:rPr>
        <w:t xml:space="preserve"> </w:t>
      </w:r>
      <w:r w:rsidR="00FE75C6">
        <w:rPr>
          <w:sz w:val="28"/>
          <w:szCs w:val="28"/>
        </w:rPr>
        <w:t>серпня 2024 року № 1294,</w:t>
      </w:r>
      <w:r w:rsidRPr="00E010C9">
        <w:rPr>
          <w:sz w:val="28"/>
          <w:szCs w:val="28"/>
        </w:rPr>
        <w:t xml:space="preserve"> </w:t>
      </w:r>
      <w:r w:rsidR="00777A2A" w:rsidRPr="00237839">
        <w:rPr>
          <w:sz w:val="28"/>
          <w:szCs w:val="28"/>
        </w:rPr>
        <w:t>а саме:</w:t>
      </w:r>
    </w:p>
    <w:p w:rsidR="00686B3E" w:rsidRPr="00E010C9" w:rsidRDefault="00686B3E" w:rsidP="00E010C9">
      <w:pPr>
        <w:ind w:firstLine="567"/>
        <w:jc w:val="both"/>
        <w:rPr>
          <w:sz w:val="28"/>
          <w:szCs w:val="28"/>
        </w:rPr>
      </w:pPr>
    </w:p>
    <w:p w:rsidR="0007129C" w:rsidRDefault="00686B3E" w:rsidP="00777A2A">
      <w:pPr>
        <w:ind w:firstLine="567"/>
        <w:jc w:val="both"/>
        <w:rPr>
          <w:sz w:val="28"/>
          <w:szCs w:val="28"/>
        </w:rPr>
      </w:pPr>
      <w:r>
        <w:rPr>
          <w:sz w:val="28"/>
          <w:szCs w:val="28"/>
        </w:rPr>
        <w:lastRenderedPageBreak/>
        <w:t xml:space="preserve">1) </w:t>
      </w:r>
      <w:r w:rsidR="00777A2A" w:rsidRPr="00237839">
        <w:rPr>
          <w:sz w:val="28"/>
          <w:szCs w:val="28"/>
        </w:rPr>
        <w:t>у</w:t>
      </w:r>
      <w:r w:rsidR="0007129C">
        <w:rPr>
          <w:sz w:val="28"/>
          <w:szCs w:val="28"/>
        </w:rPr>
        <w:t xml:space="preserve"> </w:t>
      </w:r>
      <w:r w:rsidR="00777A2A" w:rsidRPr="00237839">
        <w:rPr>
          <w:sz w:val="28"/>
          <w:szCs w:val="28"/>
        </w:rPr>
        <w:t xml:space="preserve"> пункті </w:t>
      </w:r>
      <w:r w:rsidR="0007129C">
        <w:rPr>
          <w:sz w:val="28"/>
          <w:szCs w:val="28"/>
        </w:rPr>
        <w:t xml:space="preserve"> </w:t>
      </w:r>
      <w:r w:rsidR="00777A2A" w:rsidRPr="00237839">
        <w:rPr>
          <w:sz w:val="28"/>
          <w:szCs w:val="28"/>
        </w:rPr>
        <w:t xml:space="preserve">10 </w:t>
      </w:r>
      <w:r w:rsidR="0007129C">
        <w:rPr>
          <w:sz w:val="28"/>
          <w:szCs w:val="28"/>
        </w:rPr>
        <w:t xml:space="preserve"> </w:t>
      </w:r>
      <w:r w:rsidR="00BF167E" w:rsidRPr="00FE75C6">
        <w:rPr>
          <w:sz w:val="28"/>
          <w:szCs w:val="28"/>
        </w:rPr>
        <w:t>"</w:t>
      </w:r>
      <w:r w:rsidR="00777A2A" w:rsidRPr="00237839">
        <w:rPr>
          <w:sz w:val="28"/>
          <w:szCs w:val="28"/>
        </w:rPr>
        <w:t>Загальний обсяг фінансових</w:t>
      </w:r>
      <w:r w:rsidR="0007129C">
        <w:rPr>
          <w:sz w:val="28"/>
          <w:szCs w:val="28"/>
        </w:rPr>
        <w:t xml:space="preserve"> </w:t>
      </w:r>
      <w:r w:rsidR="00777A2A" w:rsidRPr="00237839">
        <w:rPr>
          <w:sz w:val="28"/>
          <w:szCs w:val="28"/>
        </w:rPr>
        <w:t xml:space="preserve"> ресурсів, </w:t>
      </w:r>
      <w:r w:rsidR="0007129C">
        <w:rPr>
          <w:sz w:val="28"/>
          <w:szCs w:val="28"/>
        </w:rPr>
        <w:t xml:space="preserve"> </w:t>
      </w:r>
      <w:r w:rsidR="00777A2A" w:rsidRPr="00237839">
        <w:rPr>
          <w:sz w:val="28"/>
          <w:szCs w:val="28"/>
        </w:rPr>
        <w:t xml:space="preserve">необхідних </w:t>
      </w:r>
      <w:r w:rsidR="0007129C">
        <w:rPr>
          <w:sz w:val="28"/>
          <w:szCs w:val="28"/>
        </w:rPr>
        <w:t xml:space="preserve"> </w:t>
      </w:r>
      <w:r w:rsidR="00777A2A" w:rsidRPr="00237839">
        <w:rPr>
          <w:sz w:val="28"/>
          <w:szCs w:val="28"/>
        </w:rPr>
        <w:t>д</w:t>
      </w:r>
      <w:r>
        <w:rPr>
          <w:sz w:val="28"/>
          <w:szCs w:val="28"/>
        </w:rPr>
        <w:t xml:space="preserve">ля </w:t>
      </w:r>
    </w:p>
    <w:p w:rsidR="00777A2A" w:rsidRPr="00237839" w:rsidRDefault="00686B3E" w:rsidP="0007129C">
      <w:pPr>
        <w:jc w:val="both"/>
        <w:rPr>
          <w:sz w:val="28"/>
          <w:szCs w:val="28"/>
        </w:rPr>
      </w:pPr>
      <w:r>
        <w:rPr>
          <w:sz w:val="28"/>
          <w:szCs w:val="28"/>
        </w:rPr>
        <w:t>реалізації  Програми, всього:</w:t>
      </w:r>
      <w:r w:rsidR="00777A2A" w:rsidRPr="00237839">
        <w:rPr>
          <w:sz w:val="28"/>
          <w:szCs w:val="28"/>
        </w:rPr>
        <w:t xml:space="preserve"> в тому числі: - коштів бюджету МТГ; - коштів державного бюджету; - інші джерела</w:t>
      </w:r>
      <w:r w:rsidR="00BF167E" w:rsidRPr="00FE75C6">
        <w:rPr>
          <w:sz w:val="28"/>
          <w:szCs w:val="28"/>
        </w:rPr>
        <w:t>"</w:t>
      </w:r>
      <w:r w:rsidR="00777A2A" w:rsidRPr="00237839">
        <w:rPr>
          <w:sz w:val="28"/>
          <w:szCs w:val="28"/>
        </w:rPr>
        <w:t xml:space="preserve"> розділу 1 </w:t>
      </w:r>
      <w:r w:rsidR="00BF167E" w:rsidRPr="00FE75C6">
        <w:rPr>
          <w:sz w:val="28"/>
          <w:szCs w:val="28"/>
        </w:rPr>
        <w:t>"</w:t>
      </w:r>
      <w:r w:rsidR="00777A2A" w:rsidRPr="00237839">
        <w:rPr>
          <w:sz w:val="28"/>
          <w:szCs w:val="28"/>
        </w:rPr>
        <w:t>Паспорт Програми</w:t>
      </w:r>
      <w:r w:rsidR="00BF167E" w:rsidRPr="00FE75C6">
        <w:rPr>
          <w:sz w:val="28"/>
          <w:szCs w:val="28"/>
        </w:rPr>
        <w:t>"</w:t>
      </w:r>
      <w:r w:rsidR="00777A2A" w:rsidRPr="00237839">
        <w:rPr>
          <w:sz w:val="28"/>
          <w:szCs w:val="28"/>
        </w:rPr>
        <w:t xml:space="preserve"> цифри </w:t>
      </w:r>
      <w:r w:rsidR="00EC022C">
        <w:rPr>
          <w:sz w:val="28"/>
          <w:szCs w:val="28"/>
        </w:rPr>
        <w:t xml:space="preserve">та слова </w:t>
      </w:r>
      <w:r w:rsidR="00BF167E" w:rsidRPr="00FE75C6">
        <w:rPr>
          <w:sz w:val="28"/>
          <w:szCs w:val="28"/>
        </w:rPr>
        <w:t>"</w:t>
      </w:r>
      <w:r w:rsidR="001816D7">
        <w:rPr>
          <w:sz w:val="28"/>
          <w:szCs w:val="28"/>
        </w:rPr>
        <w:t>3132,0</w:t>
      </w:r>
      <w:r w:rsidR="00EC022C">
        <w:rPr>
          <w:sz w:val="28"/>
          <w:szCs w:val="28"/>
        </w:rPr>
        <w:t xml:space="preserve"> тис. грн</w:t>
      </w:r>
      <w:r w:rsidR="00BF167E" w:rsidRPr="00FE75C6">
        <w:rPr>
          <w:sz w:val="28"/>
          <w:szCs w:val="28"/>
        </w:rPr>
        <w:t>"</w:t>
      </w:r>
      <w:r w:rsidR="00777A2A" w:rsidRPr="00237839">
        <w:rPr>
          <w:sz w:val="28"/>
          <w:szCs w:val="28"/>
        </w:rPr>
        <w:t xml:space="preserve"> замінити цифрами</w:t>
      </w:r>
      <w:r w:rsidR="00EC022C">
        <w:rPr>
          <w:sz w:val="28"/>
          <w:szCs w:val="28"/>
        </w:rPr>
        <w:t xml:space="preserve"> та словами</w:t>
      </w:r>
      <w:r w:rsidR="00777A2A" w:rsidRPr="00237839">
        <w:rPr>
          <w:sz w:val="28"/>
          <w:szCs w:val="28"/>
        </w:rPr>
        <w:t xml:space="preserve"> </w:t>
      </w:r>
      <w:r w:rsidR="00BF167E" w:rsidRPr="00FE75C6">
        <w:rPr>
          <w:sz w:val="28"/>
          <w:szCs w:val="28"/>
        </w:rPr>
        <w:t>"</w:t>
      </w:r>
      <w:r w:rsidR="00A374A2">
        <w:rPr>
          <w:sz w:val="28"/>
          <w:szCs w:val="28"/>
        </w:rPr>
        <w:t>4</w:t>
      </w:r>
      <w:r w:rsidR="001816D7">
        <w:rPr>
          <w:sz w:val="28"/>
          <w:szCs w:val="28"/>
        </w:rPr>
        <w:t>632,0</w:t>
      </w:r>
      <w:r w:rsidR="00EC022C">
        <w:rPr>
          <w:sz w:val="28"/>
          <w:szCs w:val="28"/>
        </w:rPr>
        <w:t xml:space="preserve"> тис. грн</w:t>
      </w:r>
      <w:r w:rsidR="00BF167E" w:rsidRPr="00FE75C6">
        <w:rPr>
          <w:sz w:val="28"/>
          <w:szCs w:val="28"/>
        </w:rPr>
        <w:t>"</w:t>
      </w:r>
      <w:r w:rsidR="00777A2A" w:rsidRPr="00237839">
        <w:rPr>
          <w:sz w:val="28"/>
          <w:szCs w:val="28"/>
        </w:rPr>
        <w:t>;</w:t>
      </w:r>
    </w:p>
    <w:p w:rsidR="00686B3E" w:rsidRDefault="00686B3E" w:rsidP="00777A2A">
      <w:pPr>
        <w:ind w:firstLine="567"/>
        <w:jc w:val="both"/>
        <w:rPr>
          <w:sz w:val="28"/>
          <w:szCs w:val="28"/>
        </w:rPr>
      </w:pPr>
    </w:p>
    <w:p w:rsidR="0034350F" w:rsidRDefault="00686B3E" w:rsidP="00686B3E">
      <w:pPr>
        <w:ind w:firstLine="567"/>
        <w:jc w:val="both"/>
        <w:rPr>
          <w:sz w:val="28"/>
          <w:szCs w:val="28"/>
        </w:rPr>
      </w:pPr>
      <w:r>
        <w:rPr>
          <w:sz w:val="28"/>
          <w:szCs w:val="28"/>
        </w:rPr>
        <w:t xml:space="preserve">2) </w:t>
      </w:r>
      <w:r w:rsidR="00777A2A" w:rsidRPr="00237839">
        <w:rPr>
          <w:sz w:val="28"/>
          <w:szCs w:val="28"/>
        </w:rPr>
        <w:t>таблицю</w:t>
      </w:r>
      <w:r w:rsidR="00777A2A" w:rsidRPr="00237839">
        <w:rPr>
          <w:color w:val="000000"/>
          <w:sz w:val="28"/>
          <w:szCs w:val="28"/>
        </w:rPr>
        <w:t xml:space="preserve"> </w:t>
      </w:r>
      <w:r w:rsidR="00BF167E" w:rsidRPr="00FE75C6">
        <w:rPr>
          <w:sz w:val="28"/>
          <w:szCs w:val="28"/>
        </w:rPr>
        <w:t>"</w:t>
      </w:r>
      <w:r w:rsidR="00777A2A" w:rsidRPr="00237839">
        <w:rPr>
          <w:sz w:val="28"/>
          <w:szCs w:val="28"/>
        </w:rPr>
        <w:t>Ресурсне забезпечення Програми</w:t>
      </w:r>
      <w:r w:rsidR="00BF167E" w:rsidRPr="00FE75C6">
        <w:rPr>
          <w:sz w:val="28"/>
          <w:szCs w:val="28"/>
        </w:rPr>
        <w:t>"</w:t>
      </w:r>
      <w:r w:rsidR="00777A2A" w:rsidRPr="00237839">
        <w:rPr>
          <w:sz w:val="28"/>
          <w:szCs w:val="28"/>
        </w:rPr>
        <w:t xml:space="preserve"> </w:t>
      </w:r>
      <w:r w:rsidR="00777A2A" w:rsidRPr="00237839">
        <w:rPr>
          <w:color w:val="000000"/>
          <w:sz w:val="28"/>
          <w:szCs w:val="28"/>
        </w:rPr>
        <w:t xml:space="preserve">розділу </w:t>
      </w:r>
      <w:r w:rsidR="00BF167E" w:rsidRPr="00FE75C6">
        <w:rPr>
          <w:sz w:val="28"/>
          <w:szCs w:val="28"/>
        </w:rPr>
        <w:t>"</w:t>
      </w:r>
      <w:r w:rsidR="00777A2A" w:rsidRPr="00237839">
        <w:rPr>
          <w:sz w:val="28"/>
          <w:szCs w:val="28"/>
        </w:rPr>
        <w:t>7. Обсяги та джерела фінансування Програми</w:t>
      </w:r>
      <w:r w:rsidR="00BF167E" w:rsidRPr="00FE75C6">
        <w:rPr>
          <w:sz w:val="28"/>
          <w:szCs w:val="28"/>
        </w:rPr>
        <w:t>"</w:t>
      </w:r>
      <w:r w:rsidR="00777A2A" w:rsidRPr="00237839">
        <w:rPr>
          <w:sz w:val="28"/>
          <w:szCs w:val="28"/>
        </w:rPr>
        <w:t xml:space="preserve"> викласти в такій редакції:</w:t>
      </w:r>
    </w:p>
    <w:p w:rsidR="00EC022C" w:rsidRPr="00237839" w:rsidRDefault="00EC022C" w:rsidP="00686B3E">
      <w:pPr>
        <w:ind w:firstLine="567"/>
        <w:jc w:val="both"/>
        <w:rPr>
          <w:b/>
          <w:sz w:val="28"/>
          <w:szCs w:val="28"/>
        </w:rPr>
      </w:pPr>
    </w:p>
    <w:p w:rsidR="00757097" w:rsidRPr="00757097" w:rsidRDefault="00757097" w:rsidP="00757097">
      <w:pPr>
        <w:jc w:val="center"/>
        <w:rPr>
          <w:b/>
          <w:sz w:val="28"/>
          <w:szCs w:val="28"/>
        </w:rPr>
      </w:pPr>
      <w:r w:rsidRPr="00757097">
        <w:rPr>
          <w:b/>
          <w:sz w:val="28"/>
          <w:szCs w:val="28"/>
        </w:rPr>
        <w:t>РЕСУРСНЕ ЗАБЕЗПЕЧЕННЯ ПРОГРАМИ</w:t>
      </w:r>
    </w:p>
    <w:p w:rsidR="00757097" w:rsidRPr="00757097" w:rsidRDefault="00757097" w:rsidP="00757097">
      <w:pPr>
        <w:ind w:firstLine="708"/>
        <w:jc w:val="right"/>
      </w:pPr>
      <w:r w:rsidRPr="00757097">
        <w:t>тис. грн</w:t>
      </w:r>
    </w:p>
    <w:tbl>
      <w:tblPr>
        <w:tblW w:w="9639" w:type="dxa"/>
        <w:jc w:val="center"/>
        <w:tblLayout w:type="fixed"/>
        <w:tblCellMar>
          <w:left w:w="10" w:type="dxa"/>
          <w:right w:w="10" w:type="dxa"/>
        </w:tblCellMar>
        <w:tblLook w:val="00A0" w:firstRow="1" w:lastRow="0" w:firstColumn="1" w:lastColumn="0" w:noHBand="0" w:noVBand="0"/>
      </w:tblPr>
      <w:tblGrid>
        <w:gridCol w:w="2978"/>
        <w:gridCol w:w="1134"/>
        <w:gridCol w:w="1134"/>
        <w:gridCol w:w="1134"/>
        <w:gridCol w:w="1134"/>
        <w:gridCol w:w="2125"/>
      </w:tblGrid>
      <w:tr w:rsidR="00757097" w:rsidRPr="00757097" w:rsidTr="00FB2FC9">
        <w:trPr>
          <w:trHeight w:val="549"/>
          <w:jc w:val="center"/>
        </w:trPr>
        <w:tc>
          <w:tcPr>
            <w:tcW w:w="2978" w:type="dxa"/>
            <w:vMerge w:val="restart"/>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Обсяг коштів, що пропонується залучити на виконання Програми</w:t>
            </w:r>
          </w:p>
        </w:tc>
        <w:tc>
          <w:tcPr>
            <w:tcW w:w="4536" w:type="dxa"/>
            <w:gridSpan w:val="4"/>
            <w:tcBorders>
              <w:top w:val="single" w:sz="4" w:space="0" w:color="auto"/>
              <w:left w:val="single" w:sz="4" w:space="0" w:color="auto"/>
              <w:bottom w:val="nil"/>
            </w:tcBorders>
            <w:shd w:val="clear" w:color="auto" w:fill="FFFFFF"/>
          </w:tcPr>
          <w:p w:rsidR="00757097" w:rsidRPr="00757097" w:rsidRDefault="00757097" w:rsidP="00757097">
            <w:pPr>
              <w:jc w:val="center"/>
              <w:rPr>
                <w:b/>
              </w:rPr>
            </w:pPr>
            <w:r w:rsidRPr="00757097">
              <w:rPr>
                <w:b/>
                <w:shd w:val="clear" w:color="auto" w:fill="FFFFFF"/>
                <w:lang w:eastAsia="uk-UA" w:bidi="uk-UA"/>
              </w:rPr>
              <w:t>Етапи виконання Програми</w:t>
            </w:r>
          </w:p>
        </w:tc>
        <w:tc>
          <w:tcPr>
            <w:tcW w:w="2125" w:type="dxa"/>
            <w:vMerge w:val="restart"/>
            <w:tcBorders>
              <w:top w:val="single" w:sz="4" w:space="0" w:color="auto"/>
              <w:left w:val="single" w:sz="4" w:space="0" w:color="auto"/>
              <w:bottom w:val="nil"/>
              <w:right w:val="single" w:sz="4" w:space="0" w:color="auto"/>
            </w:tcBorders>
            <w:shd w:val="clear" w:color="auto" w:fill="FFFFFF"/>
          </w:tcPr>
          <w:p w:rsidR="00757097" w:rsidRPr="00757097" w:rsidRDefault="00757097" w:rsidP="00757097">
            <w:pPr>
              <w:jc w:val="center"/>
              <w:rPr>
                <w:b/>
                <w:shd w:val="clear" w:color="auto" w:fill="FFFFFF"/>
                <w:lang w:eastAsia="uk-UA" w:bidi="uk-UA"/>
              </w:rPr>
            </w:pPr>
            <w:r w:rsidRPr="00757097">
              <w:rPr>
                <w:b/>
                <w:shd w:val="clear" w:color="auto" w:fill="FFFFFF"/>
                <w:lang w:eastAsia="uk-UA" w:bidi="uk-UA"/>
              </w:rPr>
              <w:t>Всього витрат на виконання Програми</w:t>
            </w:r>
          </w:p>
        </w:tc>
      </w:tr>
      <w:tr w:rsidR="00757097" w:rsidRPr="00757097" w:rsidTr="00FB2FC9">
        <w:trPr>
          <w:trHeight w:hRule="exact" w:val="311"/>
          <w:jc w:val="center"/>
        </w:trPr>
        <w:tc>
          <w:tcPr>
            <w:tcW w:w="2978" w:type="dxa"/>
            <w:vMerge/>
            <w:tcBorders>
              <w:left w:val="single" w:sz="4" w:space="0" w:color="auto"/>
            </w:tcBorders>
            <w:shd w:val="clear" w:color="auto" w:fill="FFFFFF"/>
          </w:tcPr>
          <w:p w:rsidR="00757097" w:rsidRPr="00757097" w:rsidRDefault="00757097" w:rsidP="00757097">
            <w:pPr>
              <w:jc w:val="center"/>
              <w:rPr>
                <w:b/>
              </w:rP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2024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2025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2026 рік</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2027 рік</w:t>
            </w:r>
          </w:p>
        </w:tc>
        <w:tc>
          <w:tcPr>
            <w:tcW w:w="2125" w:type="dxa"/>
            <w:vMerge/>
            <w:tcBorders>
              <w:left w:val="single" w:sz="4" w:space="0" w:color="auto"/>
              <w:right w:val="single" w:sz="4" w:space="0" w:color="auto"/>
            </w:tcBorders>
            <w:shd w:val="clear" w:color="auto" w:fill="FFFFFF"/>
          </w:tcPr>
          <w:p w:rsidR="00757097" w:rsidRPr="00757097" w:rsidRDefault="00757097" w:rsidP="00757097">
            <w:pPr>
              <w:jc w:val="center"/>
            </w:pPr>
          </w:p>
        </w:tc>
      </w:tr>
      <w:tr w:rsidR="00757097" w:rsidRPr="00757097" w:rsidTr="00FB2FC9">
        <w:trPr>
          <w:trHeight w:hRule="exact" w:val="283"/>
          <w:jc w:val="center"/>
        </w:trPr>
        <w:tc>
          <w:tcPr>
            <w:tcW w:w="2978"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1</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2</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3</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bidi="uk-UA"/>
              </w:rPr>
              <w:t>4</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rPr>
                <w:b/>
              </w:rPr>
            </w:pPr>
            <w:r w:rsidRPr="00757097">
              <w:rPr>
                <w:b/>
                <w:shd w:val="clear" w:color="auto" w:fill="FFFFFF"/>
                <w:lang w:eastAsia="uk-UA"/>
              </w:rPr>
              <w:t>5</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sidRPr="00757097">
              <w:rPr>
                <w:b/>
              </w:rPr>
              <w:t>6</w:t>
            </w:r>
          </w:p>
        </w:tc>
      </w:tr>
      <w:tr w:rsidR="00757097" w:rsidRPr="00757097" w:rsidTr="00FB2FC9">
        <w:trPr>
          <w:trHeight w:hRule="exact" w:val="562"/>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shd w:val="clear" w:color="auto" w:fill="FFFFFF"/>
                <w:lang w:eastAsia="uk-UA"/>
              </w:rPr>
            </w:pPr>
            <w:r w:rsidRPr="00757097">
              <w:rPr>
                <w:b/>
                <w:shd w:val="clear" w:color="auto" w:fill="FFFFFF"/>
                <w:lang w:eastAsia="uk-UA"/>
              </w:rPr>
              <w:t>Обсяг ресурсів, всього,</w:t>
            </w:r>
          </w:p>
          <w:p w:rsidR="00757097" w:rsidRPr="00757097" w:rsidRDefault="00757097" w:rsidP="00757097">
            <w:pPr>
              <w:ind w:left="127"/>
              <w:rPr>
                <w:b/>
              </w:rPr>
            </w:pPr>
            <w:r w:rsidRPr="00757097">
              <w:rPr>
                <w:b/>
                <w:shd w:val="clear" w:color="auto" w:fill="FFFFFF"/>
                <w:lang w:eastAsia="uk-UA"/>
              </w:rPr>
              <w:t>у тому числі:</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315"/>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державний бюджет</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p>
        </w:tc>
      </w:tr>
      <w:tr w:rsidR="00757097" w:rsidRPr="00757097" w:rsidTr="00FB2FC9">
        <w:trPr>
          <w:trHeight w:hRule="exact" w:val="460"/>
          <w:jc w:val="center"/>
        </w:trPr>
        <w:tc>
          <w:tcPr>
            <w:tcW w:w="2978" w:type="dxa"/>
            <w:tcBorders>
              <w:top w:val="single" w:sz="4" w:space="0" w:color="auto"/>
              <w:left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бюджет громади</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708,0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w:t>
            </w:r>
            <w:r w:rsidRPr="00757097">
              <w:t>808,0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t>13</w:t>
            </w:r>
            <w:r w:rsidRPr="00757097">
              <w:t>08,0</w:t>
            </w:r>
          </w:p>
        </w:tc>
        <w:tc>
          <w:tcPr>
            <w:tcW w:w="1134" w:type="dxa"/>
            <w:tcBorders>
              <w:top w:val="single" w:sz="4" w:space="0" w:color="auto"/>
              <w:left w:val="single" w:sz="4" w:space="0" w:color="auto"/>
            </w:tcBorders>
            <w:shd w:val="clear" w:color="auto" w:fill="FFFFFF"/>
          </w:tcPr>
          <w:p w:rsidR="00757097" w:rsidRPr="00757097" w:rsidRDefault="00757097" w:rsidP="00757097">
            <w:pPr>
              <w:jc w:val="center"/>
            </w:pPr>
            <w:r w:rsidRPr="00757097">
              <w:t>808,0</w:t>
            </w:r>
          </w:p>
        </w:tc>
        <w:tc>
          <w:tcPr>
            <w:tcW w:w="2125" w:type="dxa"/>
            <w:tcBorders>
              <w:top w:val="single" w:sz="4" w:space="0" w:color="auto"/>
              <w:left w:val="single" w:sz="4" w:space="0" w:color="auto"/>
              <w:right w:val="single" w:sz="4" w:space="0" w:color="auto"/>
            </w:tcBorders>
            <w:shd w:val="clear" w:color="auto" w:fill="FFFFFF"/>
          </w:tcPr>
          <w:p w:rsidR="00757097" w:rsidRPr="00757097" w:rsidRDefault="00757097" w:rsidP="00757097">
            <w:pPr>
              <w:jc w:val="center"/>
              <w:rPr>
                <w:b/>
              </w:rPr>
            </w:pPr>
            <w:r>
              <w:rPr>
                <w:b/>
              </w:rPr>
              <w:t>46</w:t>
            </w:r>
            <w:r w:rsidRPr="00757097">
              <w:rPr>
                <w:b/>
              </w:rPr>
              <w:t>32,0</w:t>
            </w:r>
          </w:p>
        </w:tc>
      </w:tr>
      <w:tr w:rsidR="00757097" w:rsidRPr="00757097" w:rsidTr="00FB2FC9">
        <w:trPr>
          <w:trHeight w:hRule="exact" w:val="293"/>
          <w:jc w:val="center"/>
        </w:trPr>
        <w:tc>
          <w:tcPr>
            <w:tcW w:w="2978" w:type="dxa"/>
            <w:tcBorders>
              <w:top w:val="single" w:sz="4" w:space="0" w:color="auto"/>
              <w:left w:val="single" w:sz="4" w:space="0" w:color="auto"/>
              <w:bottom w:val="single" w:sz="4" w:space="0" w:color="auto"/>
            </w:tcBorders>
            <w:shd w:val="clear" w:color="auto" w:fill="FFFFFF"/>
          </w:tcPr>
          <w:p w:rsidR="00757097" w:rsidRPr="00757097" w:rsidRDefault="00757097" w:rsidP="00757097">
            <w:pPr>
              <w:ind w:left="127"/>
              <w:rPr>
                <w:b/>
              </w:rPr>
            </w:pPr>
            <w:r w:rsidRPr="00757097">
              <w:rPr>
                <w:b/>
                <w:shd w:val="clear" w:color="auto" w:fill="FFFFFF"/>
                <w:lang w:eastAsia="uk-UA"/>
              </w:rPr>
              <w:t>інші джерела</w:t>
            </w: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1134" w:type="dxa"/>
            <w:tcBorders>
              <w:top w:val="single" w:sz="4" w:space="0" w:color="auto"/>
              <w:left w:val="single" w:sz="4" w:space="0" w:color="auto"/>
              <w:bottom w:val="single" w:sz="4" w:space="0" w:color="auto"/>
            </w:tcBorders>
            <w:shd w:val="clear" w:color="auto" w:fill="FFFFFF"/>
          </w:tcPr>
          <w:p w:rsidR="00757097" w:rsidRPr="00757097" w:rsidRDefault="00757097" w:rsidP="00757097">
            <w:pPr>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757097" w:rsidRPr="00757097" w:rsidRDefault="00757097" w:rsidP="00757097">
            <w:pPr>
              <w:jc w:val="center"/>
              <w:rPr>
                <w:b/>
              </w:rPr>
            </w:pPr>
          </w:p>
        </w:tc>
      </w:tr>
    </w:tbl>
    <w:p w:rsidR="00777A2A" w:rsidRPr="00237839" w:rsidRDefault="00777A2A" w:rsidP="00777A2A">
      <w:pPr>
        <w:widowControl w:val="0"/>
        <w:suppressAutoHyphens/>
        <w:jc w:val="both"/>
        <w:rPr>
          <w:sz w:val="28"/>
          <w:szCs w:val="28"/>
        </w:rPr>
      </w:pPr>
    </w:p>
    <w:p w:rsidR="00777A2A" w:rsidRDefault="00686B3E" w:rsidP="00777A2A">
      <w:pPr>
        <w:widowControl w:val="0"/>
        <w:suppressAutoHyphens/>
        <w:ind w:firstLine="709"/>
        <w:jc w:val="both"/>
        <w:rPr>
          <w:sz w:val="28"/>
          <w:szCs w:val="28"/>
        </w:rPr>
      </w:pPr>
      <w:r>
        <w:rPr>
          <w:sz w:val="28"/>
          <w:szCs w:val="28"/>
        </w:rPr>
        <w:t xml:space="preserve">3) </w:t>
      </w:r>
      <w:r w:rsidR="00777A2A" w:rsidRPr="00237839">
        <w:rPr>
          <w:sz w:val="28"/>
          <w:szCs w:val="28"/>
        </w:rPr>
        <w:t xml:space="preserve">Додаток 1 </w:t>
      </w:r>
      <w:r w:rsidR="00BF167E" w:rsidRPr="00FE75C6">
        <w:rPr>
          <w:sz w:val="28"/>
          <w:szCs w:val="28"/>
        </w:rPr>
        <w:t>"</w:t>
      </w:r>
      <w:r w:rsidR="00777A2A" w:rsidRPr="00237839">
        <w:rPr>
          <w:sz w:val="28"/>
          <w:szCs w:val="28"/>
        </w:rPr>
        <w:t>Напрями діяльності і заходи реалізації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34350F" w:rsidRPr="00237839" w:rsidRDefault="0034350F" w:rsidP="00777A2A">
      <w:pPr>
        <w:widowControl w:val="0"/>
        <w:suppressAutoHyphens/>
        <w:ind w:firstLine="709"/>
        <w:jc w:val="both"/>
        <w:rPr>
          <w:sz w:val="28"/>
          <w:szCs w:val="28"/>
        </w:rPr>
      </w:pPr>
    </w:p>
    <w:p w:rsidR="00777A2A" w:rsidRPr="00237839" w:rsidRDefault="00686B3E" w:rsidP="00777A2A">
      <w:pPr>
        <w:widowControl w:val="0"/>
        <w:suppressAutoHyphens/>
        <w:ind w:firstLine="709"/>
        <w:jc w:val="both"/>
        <w:rPr>
          <w:sz w:val="28"/>
          <w:szCs w:val="28"/>
        </w:rPr>
      </w:pPr>
      <w:r>
        <w:rPr>
          <w:sz w:val="28"/>
          <w:szCs w:val="28"/>
        </w:rPr>
        <w:t xml:space="preserve">4) </w:t>
      </w:r>
      <w:r w:rsidR="00757097">
        <w:rPr>
          <w:sz w:val="28"/>
          <w:szCs w:val="28"/>
        </w:rPr>
        <w:t>Додаток 2</w:t>
      </w:r>
      <w:r w:rsidR="00777A2A" w:rsidRPr="00237839">
        <w:rPr>
          <w:sz w:val="28"/>
          <w:szCs w:val="28"/>
        </w:rPr>
        <w:t xml:space="preserve"> </w:t>
      </w:r>
      <w:r w:rsidR="00BF167E" w:rsidRPr="00FE75C6">
        <w:rPr>
          <w:sz w:val="28"/>
          <w:szCs w:val="28"/>
        </w:rPr>
        <w:t>"</w:t>
      </w:r>
      <w:r w:rsidR="00777A2A" w:rsidRPr="00237839">
        <w:rPr>
          <w:sz w:val="28"/>
          <w:szCs w:val="28"/>
        </w:rPr>
        <w:t>Показники результативності Програми</w:t>
      </w:r>
      <w:r w:rsidR="00BF167E" w:rsidRPr="00FE75C6">
        <w:rPr>
          <w:sz w:val="28"/>
          <w:szCs w:val="28"/>
        </w:rPr>
        <w:t>"</w:t>
      </w:r>
      <w:r w:rsidR="00777A2A" w:rsidRPr="00237839">
        <w:rPr>
          <w:sz w:val="28"/>
          <w:szCs w:val="28"/>
        </w:rPr>
        <w:t xml:space="preserve"> викласти в новій редакції, що додається.</w:t>
      </w:r>
    </w:p>
    <w:p w:rsidR="00777A2A" w:rsidRPr="00237839" w:rsidRDefault="00777A2A" w:rsidP="00777A2A">
      <w:pPr>
        <w:widowControl w:val="0"/>
        <w:suppressAutoHyphens/>
        <w:ind w:firstLine="709"/>
        <w:jc w:val="both"/>
        <w:rPr>
          <w:sz w:val="28"/>
          <w:szCs w:val="28"/>
        </w:rPr>
      </w:pPr>
    </w:p>
    <w:p w:rsidR="00777A2A" w:rsidRPr="00237839" w:rsidRDefault="00777A2A" w:rsidP="00777A2A">
      <w:pPr>
        <w:ind w:firstLine="709"/>
        <w:jc w:val="both"/>
        <w:rPr>
          <w:sz w:val="28"/>
          <w:szCs w:val="28"/>
        </w:rPr>
      </w:pPr>
      <w:r w:rsidRPr="00237839">
        <w:rPr>
          <w:sz w:val="28"/>
          <w:szCs w:val="28"/>
        </w:rPr>
        <w:t>2. Фінансовому управлінню міської ради передбачати кошти на виконання заходів Програми в межах наявних фінансових ресурсів.</w:t>
      </w:r>
    </w:p>
    <w:p w:rsidR="00777A2A" w:rsidRPr="00237839" w:rsidRDefault="00777A2A" w:rsidP="00777A2A">
      <w:pPr>
        <w:ind w:firstLine="708"/>
        <w:jc w:val="both"/>
        <w:rPr>
          <w:sz w:val="28"/>
          <w:szCs w:val="16"/>
        </w:rPr>
      </w:pPr>
    </w:p>
    <w:p w:rsidR="00777A2A" w:rsidRPr="00237839" w:rsidRDefault="00777A2A" w:rsidP="00777A2A">
      <w:pPr>
        <w:ind w:firstLine="708"/>
        <w:jc w:val="both"/>
        <w:rPr>
          <w:sz w:val="28"/>
          <w:szCs w:val="16"/>
        </w:rPr>
      </w:pPr>
      <w:r w:rsidRPr="00237839">
        <w:rPr>
          <w:sz w:val="28"/>
          <w:szCs w:val="16"/>
        </w:rPr>
        <w:t xml:space="preserve">3. Відповідальність за виконання даного рішення покласти на </w:t>
      </w:r>
      <w:r w:rsidR="00757097">
        <w:rPr>
          <w:bCs/>
          <w:sz w:val="28"/>
          <w:szCs w:val="16"/>
        </w:rPr>
        <w:t>Новгород-Сіверську міську раду та відділ культури і туризму міської ради</w:t>
      </w:r>
      <w:r w:rsidRPr="00237839">
        <w:rPr>
          <w:sz w:val="28"/>
          <w:szCs w:val="16"/>
        </w:rPr>
        <w:t>.</w:t>
      </w:r>
    </w:p>
    <w:p w:rsidR="00777A2A" w:rsidRPr="00237839" w:rsidRDefault="00777A2A" w:rsidP="00777A2A">
      <w:pPr>
        <w:ind w:firstLine="708"/>
        <w:jc w:val="both"/>
        <w:rPr>
          <w:sz w:val="28"/>
          <w:szCs w:val="28"/>
        </w:rPr>
      </w:pPr>
    </w:p>
    <w:p w:rsidR="00777A2A" w:rsidRPr="00237839" w:rsidRDefault="00777A2A" w:rsidP="00777A2A">
      <w:pPr>
        <w:ind w:firstLine="708"/>
        <w:jc w:val="both"/>
        <w:rPr>
          <w:sz w:val="28"/>
          <w:szCs w:val="28"/>
        </w:rPr>
      </w:pPr>
      <w:r w:rsidRPr="00237839">
        <w:rPr>
          <w:sz w:val="28"/>
          <w:szCs w:val="28"/>
        </w:rPr>
        <w:t>4. Контроль за виконанням рішення покласти на постійну комісію міської ради з питань планування, бюджету та комунальної власності.</w:t>
      </w:r>
    </w:p>
    <w:p w:rsidR="00E010C9" w:rsidRPr="00E010C9" w:rsidRDefault="00E010C9" w:rsidP="00E010C9">
      <w:pPr>
        <w:rPr>
          <w:sz w:val="28"/>
          <w:szCs w:val="28"/>
          <w:lang w:val="ru-RU"/>
        </w:rPr>
      </w:pPr>
    </w:p>
    <w:p w:rsidR="00E010C9" w:rsidRPr="00E010C9" w:rsidRDefault="00E010C9" w:rsidP="00E010C9">
      <w:pPr>
        <w:rPr>
          <w:sz w:val="28"/>
          <w:szCs w:val="28"/>
        </w:rPr>
      </w:pPr>
    </w:p>
    <w:p w:rsidR="00FA0B9C" w:rsidRPr="005E369B" w:rsidRDefault="00E010C9" w:rsidP="00261290">
      <w:pPr>
        <w:rPr>
          <w:sz w:val="28"/>
          <w:szCs w:val="28"/>
        </w:rPr>
      </w:pPr>
      <w:r w:rsidRPr="00E010C9">
        <w:rPr>
          <w:sz w:val="28"/>
          <w:szCs w:val="28"/>
        </w:rPr>
        <w:t>Міський голова</w:t>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r>
      <w:r w:rsidRPr="00E010C9">
        <w:rPr>
          <w:sz w:val="28"/>
          <w:szCs w:val="28"/>
        </w:rPr>
        <w:tab/>
        <w:t xml:space="preserve">       Людмила ТКАЧЕНКО</w:t>
      </w:r>
    </w:p>
    <w:sectPr w:rsidR="00FA0B9C" w:rsidRPr="005E369B" w:rsidSect="009F5C63">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F0" w:rsidRDefault="00C23EF0" w:rsidP="00746D5B">
      <w:r>
        <w:separator/>
      </w:r>
    </w:p>
  </w:endnote>
  <w:endnote w:type="continuationSeparator" w:id="0">
    <w:p w:rsidR="00C23EF0" w:rsidRDefault="00C23EF0" w:rsidP="0074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F0" w:rsidRDefault="00C23EF0" w:rsidP="00746D5B">
      <w:r>
        <w:separator/>
      </w:r>
    </w:p>
  </w:footnote>
  <w:footnote w:type="continuationSeparator" w:id="0">
    <w:p w:rsidR="00C23EF0" w:rsidRDefault="00C23EF0" w:rsidP="00746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FD" w:rsidRDefault="00261290" w:rsidP="00261290">
    <w:pPr>
      <w:pStyle w:val="a7"/>
      <w:jc w:val="center"/>
    </w:pPr>
    <w:r>
      <w:rPr>
        <w:noProof/>
        <w:lang w:val="ru-RU"/>
      </w:rPr>
      <w:drawing>
        <wp:inline distT="0" distB="0" distL="0" distR="0">
          <wp:extent cx="438150" cy="62865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A"/>
    <w:rsid w:val="00033FB2"/>
    <w:rsid w:val="000422F1"/>
    <w:rsid w:val="00042EA7"/>
    <w:rsid w:val="0004358C"/>
    <w:rsid w:val="000451FF"/>
    <w:rsid w:val="00055396"/>
    <w:rsid w:val="000563BF"/>
    <w:rsid w:val="0007129C"/>
    <w:rsid w:val="0007272A"/>
    <w:rsid w:val="00097141"/>
    <w:rsid w:val="000B2777"/>
    <w:rsid w:val="000B37D8"/>
    <w:rsid w:val="000B4F8D"/>
    <w:rsid w:val="000E515B"/>
    <w:rsid w:val="000F321A"/>
    <w:rsid w:val="001179A1"/>
    <w:rsid w:val="001406F1"/>
    <w:rsid w:val="0014621E"/>
    <w:rsid w:val="001816D7"/>
    <w:rsid w:val="00184A32"/>
    <w:rsid w:val="001A12A1"/>
    <w:rsid w:val="001A2D66"/>
    <w:rsid w:val="001A3917"/>
    <w:rsid w:val="001D02F0"/>
    <w:rsid w:val="001E110B"/>
    <w:rsid w:val="001F2857"/>
    <w:rsid w:val="00200E76"/>
    <w:rsid w:val="00220599"/>
    <w:rsid w:val="0022191F"/>
    <w:rsid w:val="0022322D"/>
    <w:rsid w:val="002249F0"/>
    <w:rsid w:val="0024181D"/>
    <w:rsid w:val="00241BAF"/>
    <w:rsid w:val="00261290"/>
    <w:rsid w:val="002871F7"/>
    <w:rsid w:val="00290505"/>
    <w:rsid w:val="002912A2"/>
    <w:rsid w:val="002C45FF"/>
    <w:rsid w:val="002E50CA"/>
    <w:rsid w:val="0030377F"/>
    <w:rsid w:val="00320227"/>
    <w:rsid w:val="0034350F"/>
    <w:rsid w:val="003774D4"/>
    <w:rsid w:val="003A5462"/>
    <w:rsid w:val="003B4E0B"/>
    <w:rsid w:val="003C32C2"/>
    <w:rsid w:val="003D674F"/>
    <w:rsid w:val="003E2E76"/>
    <w:rsid w:val="0041173B"/>
    <w:rsid w:val="00426F5F"/>
    <w:rsid w:val="00435172"/>
    <w:rsid w:val="00446793"/>
    <w:rsid w:val="00467CB5"/>
    <w:rsid w:val="0052304F"/>
    <w:rsid w:val="00526757"/>
    <w:rsid w:val="00543BEA"/>
    <w:rsid w:val="00546BB7"/>
    <w:rsid w:val="005673A8"/>
    <w:rsid w:val="00574186"/>
    <w:rsid w:val="005955DA"/>
    <w:rsid w:val="005A21A2"/>
    <w:rsid w:val="005A320D"/>
    <w:rsid w:val="005C391D"/>
    <w:rsid w:val="005C71B3"/>
    <w:rsid w:val="005E369B"/>
    <w:rsid w:val="0060245A"/>
    <w:rsid w:val="00620ED3"/>
    <w:rsid w:val="006420F1"/>
    <w:rsid w:val="00655700"/>
    <w:rsid w:val="00675019"/>
    <w:rsid w:val="006849CC"/>
    <w:rsid w:val="00686B3E"/>
    <w:rsid w:val="00691130"/>
    <w:rsid w:val="006C1EDB"/>
    <w:rsid w:val="006E170C"/>
    <w:rsid w:val="006E7B6E"/>
    <w:rsid w:val="006F1238"/>
    <w:rsid w:val="006F382F"/>
    <w:rsid w:val="006F46AC"/>
    <w:rsid w:val="0070163D"/>
    <w:rsid w:val="00711AEB"/>
    <w:rsid w:val="00713D68"/>
    <w:rsid w:val="00725847"/>
    <w:rsid w:val="00732543"/>
    <w:rsid w:val="00734B62"/>
    <w:rsid w:val="00746D5B"/>
    <w:rsid w:val="0075113B"/>
    <w:rsid w:val="007538CA"/>
    <w:rsid w:val="00757097"/>
    <w:rsid w:val="00760A38"/>
    <w:rsid w:val="00777A2A"/>
    <w:rsid w:val="007824AE"/>
    <w:rsid w:val="007953AD"/>
    <w:rsid w:val="007A210C"/>
    <w:rsid w:val="007A2A7D"/>
    <w:rsid w:val="007B77C3"/>
    <w:rsid w:val="007E671C"/>
    <w:rsid w:val="007E7406"/>
    <w:rsid w:val="007F178C"/>
    <w:rsid w:val="00827CB8"/>
    <w:rsid w:val="00832CF0"/>
    <w:rsid w:val="00833F0B"/>
    <w:rsid w:val="008341E2"/>
    <w:rsid w:val="008434B9"/>
    <w:rsid w:val="008515C2"/>
    <w:rsid w:val="00865685"/>
    <w:rsid w:val="008A28B1"/>
    <w:rsid w:val="008A45DD"/>
    <w:rsid w:val="008B68E3"/>
    <w:rsid w:val="008C407E"/>
    <w:rsid w:val="008C4278"/>
    <w:rsid w:val="008C44C3"/>
    <w:rsid w:val="008C66F7"/>
    <w:rsid w:val="008E0998"/>
    <w:rsid w:val="008E5214"/>
    <w:rsid w:val="009063DA"/>
    <w:rsid w:val="009179A1"/>
    <w:rsid w:val="00935F63"/>
    <w:rsid w:val="009524DF"/>
    <w:rsid w:val="0095365E"/>
    <w:rsid w:val="00953EF7"/>
    <w:rsid w:val="0098657C"/>
    <w:rsid w:val="009C09A1"/>
    <w:rsid w:val="009C216B"/>
    <w:rsid w:val="009D38D9"/>
    <w:rsid w:val="009D72F1"/>
    <w:rsid w:val="009F556B"/>
    <w:rsid w:val="009F5A0D"/>
    <w:rsid w:val="009F5C63"/>
    <w:rsid w:val="00A00C17"/>
    <w:rsid w:val="00A374A2"/>
    <w:rsid w:val="00A540D2"/>
    <w:rsid w:val="00A66E44"/>
    <w:rsid w:val="00A84C88"/>
    <w:rsid w:val="00A84FAE"/>
    <w:rsid w:val="00AC0E9A"/>
    <w:rsid w:val="00AF063B"/>
    <w:rsid w:val="00AF5BCA"/>
    <w:rsid w:val="00B31363"/>
    <w:rsid w:val="00B337DA"/>
    <w:rsid w:val="00B47F43"/>
    <w:rsid w:val="00B5509B"/>
    <w:rsid w:val="00B63B80"/>
    <w:rsid w:val="00B63BFE"/>
    <w:rsid w:val="00BA70F1"/>
    <w:rsid w:val="00BA79FD"/>
    <w:rsid w:val="00BB7B62"/>
    <w:rsid w:val="00BC1053"/>
    <w:rsid w:val="00BF167E"/>
    <w:rsid w:val="00BF3A82"/>
    <w:rsid w:val="00C04029"/>
    <w:rsid w:val="00C21F79"/>
    <w:rsid w:val="00C23EF0"/>
    <w:rsid w:val="00C24075"/>
    <w:rsid w:val="00C32BA6"/>
    <w:rsid w:val="00C344CA"/>
    <w:rsid w:val="00C41A3F"/>
    <w:rsid w:val="00C422DF"/>
    <w:rsid w:val="00C557DC"/>
    <w:rsid w:val="00C63E22"/>
    <w:rsid w:val="00C74084"/>
    <w:rsid w:val="00C76C9E"/>
    <w:rsid w:val="00C778D3"/>
    <w:rsid w:val="00C80E82"/>
    <w:rsid w:val="00C840D9"/>
    <w:rsid w:val="00C94245"/>
    <w:rsid w:val="00C94CFF"/>
    <w:rsid w:val="00CA7C4D"/>
    <w:rsid w:val="00CB7A22"/>
    <w:rsid w:val="00CC0E53"/>
    <w:rsid w:val="00CC5235"/>
    <w:rsid w:val="00CD5398"/>
    <w:rsid w:val="00CE436F"/>
    <w:rsid w:val="00CE45DA"/>
    <w:rsid w:val="00D2063A"/>
    <w:rsid w:val="00D21263"/>
    <w:rsid w:val="00D26D0B"/>
    <w:rsid w:val="00D33B08"/>
    <w:rsid w:val="00D557E1"/>
    <w:rsid w:val="00D63590"/>
    <w:rsid w:val="00D76802"/>
    <w:rsid w:val="00D8639A"/>
    <w:rsid w:val="00D94738"/>
    <w:rsid w:val="00DB145C"/>
    <w:rsid w:val="00DB1796"/>
    <w:rsid w:val="00DC4BF6"/>
    <w:rsid w:val="00DE6DA9"/>
    <w:rsid w:val="00DF0A3E"/>
    <w:rsid w:val="00E010C9"/>
    <w:rsid w:val="00E12EF1"/>
    <w:rsid w:val="00E4328E"/>
    <w:rsid w:val="00E53CD0"/>
    <w:rsid w:val="00E557A0"/>
    <w:rsid w:val="00E95E5A"/>
    <w:rsid w:val="00EB507E"/>
    <w:rsid w:val="00EC022C"/>
    <w:rsid w:val="00ED28A3"/>
    <w:rsid w:val="00ED5E60"/>
    <w:rsid w:val="00ED62F6"/>
    <w:rsid w:val="00EF5F93"/>
    <w:rsid w:val="00F11B19"/>
    <w:rsid w:val="00F32AD8"/>
    <w:rsid w:val="00F34436"/>
    <w:rsid w:val="00F40932"/>
    <w:rsid w:val="00FA00D3"/>
    <w:rsid w:val="00FA0B9C"/>
    <w:rsid w:val="00FA4D25"/>
    <w:rsid w:val="00FB0C32"/>
    <w:rsid w:val="00FD3373"/>
    <w:rsid w:val="00FD6050"/>
    <w:rsid w:val="00FE521E"/>
    <w:rsid w:val="00FE6DEB"/>
    <w:rsid w:val="00FE7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20062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EF2FC-1522-41C0-AE1C-98677FCF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2864</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Admin</cp:lastModifiedBy>
  <cp:revision>2</cp:revision>
  <cp:lastPrinted>2024-12-03T14:37:00Z</cp:lastPrinted>
  <dcterms:created xsi:type="dcterms:W3CDTF">2024-12-03T14:38:00Z</dcterms:created>
  <dcterms:modified xsi:type="dcterms:W3CDTF">2024-12-03T14:38:00Z</dcterms:modified>
</cp:coreProperties>
</file>